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tif" ContentType="image/tiff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3D42508" w14:textId="77777777" w:rsidR="001C01DF" w:rsidRDefault="001C01DF"/>
    <w:p w14:paraId="53FD148C" w14:textId="33848421" w:rsidR="009F626D" w:rsidRDefault="009F626D" w:rsidP="00D86DAD">
      <w:pPr>
        <w:pStyle w:val="MDPI41tablecaption"/>
        <w:jc w:val="center"/>
        <w:rPr>
          <w:b/>
        </w:rPr>
      </w:pPr>
      <w:r>
        <w:rPr>
          <w:b/>
          <w:noProof/>
          <w:lang w:eastAsia="en-US" w:bidi="ar-SA"/>
        </w:rPr>
        <w:drawing>
          <wp:inline distT="0" distB="0" distL="0" distR="0" wp14:anchorId="7DCDAFA4" wp14:editId="3AC25618">
            <wp:extent cx="4791456" cy="3051048"/>
            <wp:effectExtent l="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S1.tif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1456" cy="3051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62AAE" w14:textId="723CDB78" w:rsidR="00D86DAD" w:rsidRPr="009F626D" w:rsidRDefault="009F626D" w:rsidP="009F626D">
      <w:pPr>
        <w:pStyle w:val="MDPI41tablecaption"/>
        <w:jc w:val="center"/>
        <w:rPr>
          <w:szCs w:val="18"/>
        </w:rPr>
      </w:pPr>
      <w:r>
        <w:rPr>
          <w:b/>
        </w:rPr>
        <w:t>Figure</w:t>
      </w:r>
      <w:r w:rsidR="00D86DAD" w:rsidRPr="006535A0">
        <w:rPr>
          <w:b/>
        </w:rPr>
        <w:t xml:space="preserve"> </w:t>
      </w:r>
      <w:r w:rsidR="00663FC3">
        <w:rPr>
          <w:b/>
        </w:rPr>
        <w:t>S</w:t>
      </w:r>
      <w:r w:rsidR="00D86DAD" w:rsidRPr="006535A0">
        <w:rPr>
          <w:b/>
        </w:rPr>
        <w:t>1.</w:t>
      </w:r>
      <w:r w:rsidR="00D86DAD" w:rsidRPr="006535A0">
        <w:t xml:space="preserve"> </w:t>
      </w:r>
      <w:proofErr w:type="spellStart"/>
      <w:r w:rsidRPr="009F626D">
        <w:t>Chemosensitization</w:t>
      </w:r>
      <w:proofErr w:type="spellEnd"/>
      <w:r w:rsidRPr="009F626D">
        <w:t xml:space="preserve"> test in </w:t>
      </w:r>
      <w:r w:rsidRPr="009F626D">
        <w:rPr>
          <w:i/>
        </w:rPr>
        <w:t xml:space="preserve">A. </w:t>
      </w:r>
      <w:proofErr w:type="spellStart"/>
      <w:r w:rsidRPr="009F626D">
        <w:rPr>
          <w:i/>
        </w:rPr>
        <w:t>flavus</w:t>
      </w:r>
      <w:proofErr w:type="spellEnd"/>
      <w:r w:rsidRPr="009F626D">
        <w:t xml:space="preserve"> 4212, </w:t>
      </w:r>
      <w:r w:rsidRPr="009F626D">
        <w:rPr>
          <w:i/>
        </w:rPr>
        <w:t xml:space="preserve">A. </w:t>
      </w:r>
      <w:proofErr w:type="spellStart"/>
      <w:r w:rsidRPr="009F626D">
        <w:rPr>
          <w:i/>
        </w:rPr>
        <w:t>parasiticus</w:t>
      </w:r>
      <w:proofErr w:type="spellEnd"/>
      <w:r w:rsidRPr="009F626D">
        <w:t xml:space="preserve"> 2999, </w:t>
      </w:r>
      <w:r w:rsidR="00351C76">
        <w:rPr>
          <w:i/>
        </w:rPr>
        <w:t>P.</w:t>
      </w:r>
      <w:r w:rsidRPr="009F626D">
        <w:rPr>
          <w:i/>
        </w:rPr>
        <w:t xml:space="preserve"> </w:t>
      </w:r>
      <w:proofErr w:type="spellStart"/>
      <w:r w:rsidRPr="009F626D">
        <w:rPr>
          <w:i/>
        </w:rPr>
        <w:t>italicum</w:t>
      </w:r>
      <w:proofErr w:type="spellEnd"/>
      <w:r w:rsidRPr="009F626D">
        <w:t xml:space="preserve"> 983 and </w:t>
      </w:r>
      <w:r w:rsidRPr="009F626D">
        <w:rPr>
          <w:i/>
        </w:rPr>
        <w:t xml:space="preserve">P. </w:t>
      </w:r>
      <w:proofErr w:type="spellStart"/>
      <w:r w:rsidRPr="009F626D">
        <w:rPr>
          <w:i/>
        </w:rPr>
        <w:t>glabrum</w:t>
      </w:r>
      <w:proofErr w:type="spellEnd"/>
      <w:r w:rsidRPr="009F626D">
        <w:t xml:space="preserve"> 766. Results shown here are the determination of M</w:t>
      </w:r>
      <w:r w:rsidR="00FA758A">
        <w:t xml:space="preserve">FCs of antifungal agents (CAS, </w:t>
      </w:r>
      <w:r w:rsidRPr="009F626D">
        <w:t xml:space="preserve">OG) </w:t>
      </w:r>
      <w:bookmarkStart w:id="0" w:name="_GoBack"/>
      <w:bookmarkEnd w:id="0"/>
      <w:r w:rsidRPr="009F626D">
        <w:t>(The ≥ 99.9% indicates achievement of ≥ 99.9% of fungal death).</w:t>
      </w:r>
    </w:p>
    <w:sectPr w:rsidR="00D86DAD" w:rsidRPr="009F626D" w:rsidSect="0085624F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Palatino Linotype">
    <w:panose1 w:val="02040502050505030304"/>
    <w:charset w:val="00"/>
    <w:family w:val="auto"/>
    <w:pitch w:val="variable"/>
    <w:sig w:usb0="E0000287" w:usb1="40000013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6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6DAD"/>
    <w:rsid w:val="001C01DF"/>
    <w:rsid w:val="00351C76"/>
    <w:rsid w:val="00663FC3"/>
    <w:rsid w:val="007B52FC"/>
    <w:rsid w:val="0085624F"/>
    <w:rsid w:val="009F626D"/>
    <w:rsid w:val="00D86DAD"/>
    <w:rsid w:val="00F20488"/>
    <w:rsid w:val="00FA37AA"/>
    <w:rsid w:val="00FA75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31B8DEA3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86DAD"/>
    <w:pPr>
      <w:spacing w:line="340" w:lineRule="atLeast"/>
      <w:jc w:val="both"/>
    </w:pPr>
    <w:rPr>
      <w:rFonts w:eastAsia="Times New Roman" w:cs="Times New Roman"/>
      <w:color w:val="000000"/>
      <w:szCs w:val="20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41tablecaption">
    <w:name w:val="MDPI_4.1_table_caption"/>
    <w:basedOn w:val="Normal"/>
    <w:qFormat/>
    <w:rsid w:val="00D86DAD"/>
    <w:pPr>
      <w:adjustRightInd w:val="0"/>
      <w:snapToGrid w:val="0"/>
      <w:spacing w:before="240" w:after="120" w:line="260" w:lineRule="atLeast"/>
      <w:ind w:left="425" w:right="425"/>
    </w:pPr>
    <w:rPr>
      <w:rFonts w:ascii="Palatino Linotype" w:hAnsi="Palatino Linotype"/>
      <w:sz w:val="18"/>
      <w:szCs w:val="22"/>
      <w:lang w:bidi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F626D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F626D"/>
    <w:rPr>
      <w:rFonts w:ascii="Lucida Grande" w:eastAsia="Times New Roman" w:hAnsi="Lucida Grande" w:cs="Lucida Grande"/>
      <w:color w:val="000000"/>
      <w:sz w:val="18"/>
      <w:szCs w:val="18"/>
      <w:lang w:eastAsia="de-D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86DAD"/>
    <w:pPr>
      <w:spacing w:line="340" w:lineRule="atLeast"/>
      <w:jc w:val="both"/>
    </w:pPr>
    <w:rPr>
      <w:rFonts w:eastAsia="Times New Roman" w:cs="Times New Roman"/>
      <w:color w:val="000000"/>
      <w:szCs w:val="20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41tablecaption">
    <w:name w:val="MDPI_4.1_table_caption"/>
    <w:basedOn w:val="Normal"/>
    <w:qFormat/>
    <w:rsid w:val="00D86DAD"/>
    <w:pPr>
      <w:adjustRightInd w:val="0"/>
      <w:snapToGrid w:val="0"/>
      <w:spacing w:before="240" w:after="120" w:line="260" w:lineRule="atLeast"/>
      <w:ind w:left="425" w:right="425"/>
    </w:pPr>
    <w:rPr>
      <w:rFonts w:ascii="Palatino Linotype" w:hAnsi="Palatino Linotype"/>
      <w:sz w:val="18"/>
      <w:szCs w:val="22"/>
      <w:lang w:bidi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F626D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F626D"/>
    <w:rPr>
      <w:rFonts w:ascii="Lucida Grande" w:eastAsia="Times New Roman" w:hAnsi="Lucida Grande" w:cs="Lucida Grande"/>
      <w:color w:val="000000"/>
      <w:sz w:val="18"/>
      <w:szCs w:val="18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tif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38</Words>
  <Characters>220</Characters>
  <Application>Microsoft Macintosh Word</Application>
  <DocSecurity>0</DocSecurity>
  <Lines>1</Lines>
  <Paragraphs>1</Paragraphs>
  <ScaleCrop>false</ScaleCrop>
  <Company>USDA, ARS</Company>
  <LinksUpToDate>false</LinksUpToDate>
  <CharactersWithSpaces>257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Jong</dc:creator>
  <cp:keywords/>
  <dc:description/>
  <cp:lastModifiedBy>Jong</cp:lastModifiedBy>
  <cp:revision>2</cp:revision>
  <dcterms:created xsi:type="dcterms:W3CDTF">2018-05-01T18:09:00Z</dcterms:created>
  <dcterms:modified xsi:type="dcterms:W3CDTF">2018-05-01T18:09:00Z</dcterms:modified>
</cp:coreProperties>
</file>